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Mrs. Smith’s 3rd Grade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114300</wp:posOffset>
            </wp:positionV>
            <wp:extent cx="1919288" cy="81889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818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All Students: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Backpack (non-rolling)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Box of Crayola crayons (up to 24 count only)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Box of thick washable Crayola markers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Box of Crayola colored pencils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3 Glue sticks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48 yellow #2 pencils (non-mechanical)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2 Red ink pens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2 Large pink erasers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pair of blunt scissors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3 Solid colored pocket folders (plastic preferred)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Wide ruled spiral notebook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Package of wide ruled notebook paper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2  Containers of antibacterial cleaning wipes (Clorox or Lysol type wipes)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2 Packages of wet wipes for hands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8 oz bottle of hand sanitizer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3 Boxes of tissues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3 Rolls of paper towels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1 Package of Expo white board markers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Voluntary Donations: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Treasures for the treasure box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Zip Lock plastic bags (sandwich, quart, and gallon sizes)</w:t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* Students will have a basket to use for their supplies*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2wOKO8kZbsX+iNokuywwRVgSRA==">CgMxLjA4AHIhMWpQZmF2M3I5QnBpZVlqWFpHSzlEOWo0ZGdvVjEtNE5u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